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6D" w:rsidRPr="001E3583" w:rsidRDefault="00B3606D" w:rsidP="001E3583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B3606D" w:rsidP="001E3583">
      <w:pPr>
        <w:pStyle w:val="Corp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i/>
          <w:iCs/>
          <w:sz w:val="24"/>
          <w:szCs w:val="24"/>
        </w:rPr>
        <w:t>Move In the Next European Youth Strategy</w:t>
      </w:r>
      <w:r w:rsidRPr="001E3583">
        <w:rPr>
          <w:rFonts w:ascii="Times New Roman" w:hAnsi="Times New Roman" w:cs="Times New Roman"/>
          <w:sz w:val="24"/>
          <w:szCs w:val="24"/>
        </w:rPr>
        <w:t xml:space="preserve">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M.I.N.E.</w:t>
      </w:r>
      <w:r w:rsidRPr="001E3583">
        <w:rPr>
          <w:rFonts w:ascii="Times New Roman" w:hAnsi="Times New Roman" w:cs="Times New Roman"/>
          <w:sz w:val="24"/>
          <w:szCs w:val="24"/>
        </w:rPr>
        <w:t xml:space="preserve">) è un progetto europeo di DIALOGO STRUTTURATO tra giovani e politici, finanziato dall’Agenzia Nazionale Giovani all’interno del programma Erasmus+. 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M.I.N.E. </w:t>
      </w:r>
      <w:r w:rsidRPr="001E3583">
        <w:rPr>
          <w:rFonts w:ascii="Times New Roman" w:hAnsi="Times New Roman" w:cs="Times New Roman"/>
          <w:sz w:val="24"/>
          <w:szCs w:val="24"/>
        </w:rPr>
        <w:t xml:space="preserve">ha l’obiettivo di mettere in contatto giovani, decisori politici ed esperti di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4 paesi</w:t>
      </w:r>
      <w:r w:rsidRPr="001E3583">
        <w:rPr>
          <w:rFonts w:ascii="Times New Roman" w:hAnsi="Times New Roman" w:cs="Times New Roman"/>
          <w:sz w:val="24"/>
          <w:szCs w:val="24"/>
        </w:rPr>
        <w:t xml:space="preserve"> europei (ITALIA - SLOVENIA- MACEDONIA-SPAGNA), contribuendo al tema indicato dal VI Ciclo di Dialogo Strutturato “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Youth in Europe: What’s next?”.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Coordinatore </w:t>
      </w:r>
      <w:r w:rsidRPr="001E3583">
        <w:rPr>
          <w:rFonts w:ascii="Times New Roman" w:hAnsi="Times New Roman" w:cs="Times New Roman"/>
          <w:sz w:val="24"/>
          <w:szCs w:val="24"/>
        </w:rPr>
        <w:t xml:space="preserve">del progetto è l’ente di formazione ACCADEMIA NUOVI STUDI INTERNAZIONALI (Casarano) in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partenariato con</w:t>
      </w:r>
      <w:r w:rsidRPr="001E3583">
        <w:rPr>
          <w:rFonts w:ascii="Times New Roman" w:hAnsi="Times New Roman" w:cs="Times New Roman"/>
          <w:sz w:val="24"/>
          <w:szCs w:val="24"/>
        </w:rPr>
        <w:t xml:space="preserve">: COMUNE DI TAVIANO in Italia, COMUNE DI STIP e COOL YOUTH-ASSOCIATION FOR CULTURAL AND EDUCATIONAL DEVELOPMENT in Macedonia, COMUNE DI NOVO MESTO e ASSOCIATION FOR DEVELOPING VOLUNTARY WORK NOVO MESTO in Slovenia, COMUNE DI LA PALMA DEL CONDADO e la federazione RED JUVENIL CONECT in Spagna.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In ciascun paese partner del progetto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realizzato un seminario europeo della durata di 3 giorni. 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Il progetto prevede la discussione e la riflessione sulle seguenti tematiche: </w:t>
      </w:r>
      <w:r w:rsidRPr="001E3583">
        <w:rPr>
          <w:rFonts w:ascii="Times New Roman" w:hAnsi="Times New Roman" w:cs="Times New Roman"/>
          <w:i/>
          <w:iCs/>
          <w:sz w:val="24"/>
          <w:szCs w:val="24"/>
        </w:rPr>
        <w:t>Creativit</w:t>
      </w:r>
      <w:r w:rsidRPr="001E3583">
        <w:rPr>
          <w:rFonts w:ascii="Times New Roman" w:hAnsi="Times New Roman" w:cs="Times New Roman"/>
          <w:i/>
          <w:iCs/>
          <w:sz w:val="24"/>
          <w:szCs w:val="24"/>
          <w:lang w:val="fr-FR"/>
        </w:rPr>
        <w:t>à</w:t>
      </w:r>
      <w:r w:rsidRPr="001E3583">
        <w:rPr>
          <w:rFonts w:ascii="Times New Roman" w:hAnsi="Times New Roman" w:cs="Times New Roman"/>
          <w:i/>
          <w:iCs/>
          <w:sz w:val="24"/>
          <w:szCs w:val="24"/>
        </w:rPr>
        <w:t>-Cultura-Promozione del Territorio (Italia), Migranti ed Integrazione Urbana Migranti (Spagna),  Auto-imprenditorialit</w:t>
      </w:r>
      <w:r w:rsidRPr="001E358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i/>
          <w:iCs/>
          <w:sz w:val="24"/>
          <w:szCs w:val="24"/>
        </w:rPr>
        <w:t>(Macedonia), Inclusione sociale nel mondo digitale (Slovenia)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I partecipanti (giovani e politici) saranno chiamati a confrontarsi sulle tematiche individuate attraverso metodi di educazione non formale, contribuendo alla redazione di un documento con proposte e suggerimenti operativi da inviare alla Commissione Europea al fine arricchire la successiva programmazione in materia di Gioventù. Il documento conterr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i concetti chiave emersi dalla riflessione comune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Reflect</w:t>
      </w:r>
      <w:r w:rsidRPr="001E3583">
        <w:rPr>
          <w:rFonts w:ascii="Times New Roman" w:hAnsi="Times New Roman" w:cs="Times New Roman"/>
          <w:sz w:val="24"/>
          <w:szCs w:val="24"/>
        </w:rPr>
        <w:t>), i contenuti innovativi discussi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Talk)</w:t>
      </w:r>
      <w:r w:rsidRPr="001E3583">
        <w:rPr>
          <w:rFonts w:ascii="Times New Roman" w:hAnsi="Times New Roman" w:cs="Times New Roman"/>
          <w:sz w:val="24"/>
          <w:szCs w:val="24"/>
        </w:rPr>
        <w:t>, le proposte operative ed i punti programmatici da sottoporre a politici (livello locale, nazionale europeo) ed a partner territoriali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Suggest</w:t>
      </w:r>
      <w:r w:rsidRPr="001E3583">
        <w:rPr>
          <w:rFonts w:ascii="Times New Roman" w:hAnsi="Times New Roman" w:cs="Times New Roman"/>
          <w:sz w:val="24"/>
          <w:szCs w:val="24"/>
        </w:rPr>
        <w:t>), le risorse e le possibilit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personali per la concreta realizzazione delle proposte presentate (</w:t>
      </w:r>
      <w:r w:rsidRPr="001E3583">
        <w:rPr>
          <w:rFonts w:ascii="Times New Roman" w:hAnsi="Times New Roman" w:cs="Times New Roman"/>
          <w:b/>
          <w:bCs/>
          <w:sz w:val="24"/>
          <w:szCs w:val="24"/>
          <w:lang w:val="fr-FR"/>
        </w:rPr>
        <w:t>Engage</w:t>
      </w:r>
      <w:r w:rsidRPr="001E3583">
        <w:rPr>
          <w:rFonts w:ascii="Times New Roman" w:hAnsi="Times New Roman" w:cs="Times New Roman"/>
          <w:sz w:val="24"/>
          <w:szCs w:val="24"/>
        </w:rPr>
        <w:t>), l’elenco delle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da mettere in pratica per facilitare la trasmissione del documento e la sua migliore diffusione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Achieve</w:t>
      </w:r>
      <w:r w:rsidRPr="001E3583">
        <w:rPr>
          <w:rFonts w:ascii="Times New Roman" w:hAnsi="Times New Roman" w:cs="Times New Roman"/>
          <w:sz w:val="24"/>
          <w:szCs w:val="24"/>
        </w:rPr>
        <w:t>) [</w:t>
      </w:r>
      <w:r w:rsidRPr="001E3583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Documento R.E.ST.A].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Le attività previste dal progetto europeo si svolgeranno </w:t>
      </w:r>
      <w:r w:rsidR="00CE5CAC">
        <w:rPr>
          <w:rFonts w:ascii="Times New Roman" w:hAnsi="Times New Roman" w:cs="Times New Roman"/>
          <w:sz w:val="24"/>
          <w:szCs w:val="24"/>
        </w:rPr>
        <w:t xml:space="preserve">entro  il </w:t>
      </w:r>
      <w:r w:rsidRPr="001E35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3583">
        <w:rPr>
          <w:rFonts w:ascii="Times New Roman" w:hAnsi="Times New Roman" w:cs="Times New Roman"/>
          <w:b/>
          <w:bCs/>
          <w:sz w:val="24"/>
          <w:szCs w:val="24"/>
          <w:u w:val="single"/>
        </w:rPr>
        <w:t>30 Dicembre 2018</w:t>
      </w:r>
      <w:r w:rsidRPr="001E358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  <w:lang w:val="pt-PT"/>
        </w:rPr>
        <w:t>VISTO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e considerato quanto descritto in precedenza, il Comune di Taviano indice un bando pubblico per la selezione di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12 giovani dai 18 ai 30</w:t>
      </w:r>
      <w:r w:rsidRPr="001E3583">
        <w:rPr>
          <w:rFonts w:ascii="Times New Roman" w:hAnsi="Times New Roman" w:cs="Times New Roman"/>
          <w:sz w:val="24"/>
          <w:szCs w:val="24"/>
        </w:rPr>
        <w:t xml:space="preserve">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anni</w:t>
      </w:r>
      <w:r w:rsidRPr="001E3583">
        <w:rPr>
          <w:rFonts w:ascii="Times New Roman" w:hAnsi="Times New Roman" w:cs="Times New Roman"/>
          <w:sz w:val="24"/>
          <w:szCs w:val="24"/>
        </w:rPr>
        <w:t xml:space="preserve"> per la partecipazione all’incontro locale presso il Comune di Taviano e ai 3 incontri nei Paesi europei partner ed alle relative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di preparazione e divulgazione del progetto. Si procede, altresì, alla selezione di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4 giovani dai 18 ai 30 </w:t>
      </w:r>
      <w:r w:rsidRPr="001E3583">
        <w:rPr>
          <w:rFonts w:ascii="Times New Roman" w:hAnsi="Times New Roman" w:cs="Times New Roman"/>
          <w:sz w:val="24"/>
          <w:szCs w:val="24"/>
        </w:rPr>
        <w:t>anni per la partecipazione all’incontro locale ed alle relative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di preparazione e divulgazione, con particolare riferimento a soggetti con minori opportunità.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Requisiti candidati  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I giovani partecipanti alle attività devono possedere, all’atto di presentazione della domanda (Allegato 1), i seguenti requisiti: </w:t>
      </w:r>
    </w:p>
    <w:p w:rsidR="00B3606D" w:rsidRPr="001E3583" w:rsidRDefault="00965B31" w:rsidP="00CE5CAC">
      <w:pPr>
        <w:pStyle w:val="Corp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lastRenderedPageBreak/>
        <w:t>aver compiuto il diciottesimo anno di et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e non aver superato il trentesimo anno di et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1E3583">
        <w:rPr>
          <w:rFonts w:ascii="Times New Roman" w:hAnsi="Times New Roman" w:cs="Times New Roman"/>
          <w:sz w:val="24"/>
          <w:szCs w:val="24"/>
        </w:rPr>
        <w:t>;</w:t>
      </w:r>
    </w:p>
    <w:p w:rsidR="00B3606D" w:rsidRPr="001E3583" w:rsidRDefault="00965B31" w:rsidP="00CE5CAC">
      <w:pPr>
        <w:pStyle w:val="Corp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essere residenti/domiciliati nel comune di Taviano </w:t>
      </w:r>
    </w:p>
    <w:p w:rsidR="00B3606D" w:rsidRPr="001E3583" w:rsidRDefault="00965B31" w:rsidP="00CE5CAC">
      <w:pPr>
        <w:pStyle w:val="Corp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essere in possesso di un certificato di lingua inglese.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criterio preferenziale il B1;</w:t>
      </w:r>
    </w:p>
    <w:p w:rsidR="00B3606D" w:rsidRPr="001E3583" w:rsidRDefault="00965B31" w:rsidP="00CE5CAC">
      <w:pPr>
        <w:pStyle w:val="Corp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essere disponibile a partecipare a tutte le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previste dal progetto durante tutta la sua realizzazione (Aprile - Dicembre 2018).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Modalit</w:t>
      </w:r>
      <w:r w:rsidRPr="001E35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di candidatura 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La </w:t>
      </w:r>
      <w:r w:rsidR="001E3583" w:rsidRPr="001E3583">
        <w:rPr>
          <w:rFonts w:ascii="Times New Roman" w:hAnsi="Times New Roman" w:cs="Times New Roman"/>
          <w:sz w:val="24"/>
          <w:szCs w:val="24"/>
        </w:rPr>
        <w:t>modali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di presentazione delle domande, pena l’esclusione delle stesse,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la seguente: </w:t>
      </w:r>
    </w:p>
    <w:p w:rsidR="00CE5CAC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E5CAC">
        <w:rPr>
          <w:rFonts w:ascii="Times New Roman" w:hAnsi="Times New Roman" w:cs="Times New Roman"/>
          <w:color w:val="auto"/>
          <w:sz w:val="24"/>
          <w:szCs w:val="24"/>
        </w:rPr>
        <w:t>compilazione, in tutte le sue parti, del Modulo di Domanda (Allegato 1)</w:t>
      </w:r>
      <w:r w:rsidR="001E3583" w:rsidRPr="00CE5C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E5CA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B3606D" w:rsidRPr="00CE5CAC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E5CAC">
        <w:rPr>
          <w:rFonts w:ascii="Times New Roman" w:hAnsi="Times New Roman" w:cs="Times New Roman"/>
          <w:color w:val="auto"/>
          <w:sz w:val="24"/>
          <w:szCs w:val="24"/>
        </w:rPr>
        <w:t>ciascun interessato potrà presentare una sola domanda;</w:t>
      </w:r>
    </w:p>
    <w:p w:rsidR="00B3606D" w:rsidRPr="001E3583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583">
        <w:rPr>
          <w:rFonts w:ascii="Times New Roman" w:hAnsi="Times New Roman" w:cs="Times New Roman"/>
          <w:color w:val="auto"/>
          <w:sz w:val="24"/>
          <w:szCs w:val="24"/>
        </w:rPr>
        <w:t>Il modulo di domanda dovrà essere compilato in tutte le sue parti e firmato;</w:t>
      </w:r>
    </w:p>
    <w:p w:rsidR="00B3606D" w:rsidRPr="001E3583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583">
        <w:rPr>
          <w:rFonts w:ascii="Times New Roman" w:hAnsi="Times New Roman" w:cs="Times New Roman"/>
          <w:color w:val="auto"/>
          <w:sz w:val="24"/>
          <w:szCs w:val="24"/>
        </w:rPr>
        <w:t>al Modulo della Domanda potranno essere allegati i seguenti documenti: CV,  certificazione B1 lingua inglese,  altra certificazione lingua inglese, attestati e certificazioni conseguiti in ambito formale (es. enti di formazione) ed informale ( ambito associativo, sportivo, culturale, etc.); video o altro materiale di presentazione.</w:t>
      </w:r>
    </w:p>
    <w:p w:rsidR="00B3606D" w:rsidRPr="001E3583" w:rsidRDefault="00B3606D" w:rsidP="00CE5CAC">
      <w:pPr>
        <w:pStyle w:val="Corpo"/>
        <w:spacing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3583">
        <w:rPr>
          <w:rFonts w:ascii="Times New Roman" w:hAnsi="Times New Roman" w:cs="Times New Roman"/>
          <w:b/>
          <w:color w:val="auto"/>
          <w:sz w:val="24"/>
          <w:szCs w:val="24"/>
        </w:rPr>
        <w:t xml:space="preserve">Scadenza domanda </w:t>
      </w:r>
    </w:p>
    <w:p w:rsidR="00B3606D" w:rsidRPr="001E3583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583">
        <w:rPr>
          <w:rFonts w:ascii="Times New Roman" w:hAnsi="Times New Roman" w:cs="Times New Roman"/>
          <w:color w:val="auto"/>
          <w:sz w:val="24"/>
          <w:szCs w:val="24"/>
        </w:rPr>
        <w:t xml:space="preserve">La consegna della domanda è prevista entro e non oltre le ore </w:t>
      </w:r>
      <w:r w:rsidRPr="001E358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12:00 del giorno </w:t>
      </w:r>
      <w:r w:rsidR="001E3583" w:rsidRPr="001E358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22 marzo 2018</w:t>
      </w:r>
      <w:r w:rsidR="001E3583" w:rsidRPr="001E35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E5CAC">
        <w:rPr>
          <w:rFonts w:ascii="Times New Roman" w:hAnsi="Times New Roman" w:cs="Times New Roman"/>
          <w:color w:val="auto"/>
          <w:sz w:val="24"/>
          <w:szCs w:val="24"/>
        </w:rPr>
        <w:t>direttamente</w:t>
      </w:r>
      <w:r w:rsidRPr="001E35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3583" w:rsidRPr="001E3583">
        <w:rPr>
          <w:rFonts w:ascii="Times New Roman" w:hAnsi="Times New Roman" w:cs="Times New Roman"/>
          <w:color w:val="auto"/>
          <w:sz w:val="24"/>
          <w:szCs w:val="24"/>
        </w:rPr>
        <w:t>presso l’Ufficio Protocollo dell’Ente o trasmesso mezzo PEC al seguente indirizzo: protocollo.comune,taviano@pec.rupar.puglia,it</w:t>
      </w:r>
    </w:p>
    <w:p w:rsidR="00B3606D" w:rsidRPr="001E3583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color w:val="auto"/>
          <w:sz w:val="24"/>
          <w:szCs w:val="24"/>
        </w:rPr>
        <w:t>Saranno ritenute escluse le domande che perverranno</w:t>
      </w:r>
      <w:r w:rsidRPr="001E3583">
        <w:rPr>
          <w:rFonts w:ascii="Times New Roman" w:hAnsi="Times New Roman" w:cs="Times New Roman"/>
          <w:sz w:val="24"/>
          <w:szCs w:val="24"/>
        </w:rPr>
        <w:t xml:space="preserve"> al di fuori dei tempi stabiliti, delle modalit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previste e manchevoli di uno o più contenuti richiesti nel Modulo di Domanda (Allegato 1)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Colloquio di selezione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Per tutti coloro che supereranno la fase di selezione iniziale (selezione documentale),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previsto un colloquio individuale (selezione motivazionale). Il colloquio rappresenta  il momento di conoscenza tra il coordinatore del progetto - Accademia Nuovi Studi internazionali- ed i candidati:  saranno verificate le informazioni contenute nel modulo di domanda, con valutazione  dell'interesse e della motivazione alla partecipazione al progetto in misura all'impegno richiesto. 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La comunicazione della partecipazione al colloquio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data tramite e- mail. Coloro che non si presenteranno alla data ed all'orario stabilito saranno ritenuti automaticamente esclusi dalla selezione.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Selezione e  punteggi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Al termine dei colloqui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redatta una lista con l’indicazione dei primi 20 candidati selezionati in base a seguenti criteri: </w:t>
      </w:r>
    </w:p>
    <w:p w:rsidR="00B3606D" w:rsidRPr="001E3583" w:rsidRDefault="00965B31" w:rsidP="00CE5CAC">
      <w:pPr>
        <w:pStyle w:val="Corp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punteggio certificato lingua inglese - da 1 a 5 punti </w:t>
      </w:r>
    </w:p>
    <w:p w:rsidR="00B3606D" w:rsidRPr="001E3583" w:rsidRDefault="00965B31" w:rsidP="00CE5CAC">
      <w:pPr>
        <w:pStyle w:val="Corp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punteggio altro attestato e certificato - da 1 a 5 punti</w:t>
      </w:r>
    </w:p>
    <w:p w:rsidR="00B3606D" w:rsidRPr="001E3583" w:rsidRDefault="00965B31" w:rsidP="00CE5CAC">
      <w:pPr>
        <w:pStyle w:val="Corp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punteggio colloquio di selezione, in base a: capacit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comunicative e relazionali, anche in lingua inglese, motivazione, interesse ed impegno, adattabilit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ai tempi ed ai metodi di lavoro - da 1 a 10 punti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A parit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di punteggio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data preferenza al candidato con minore et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1E3583">
        <w:rPr>
          <w:rFonts w:ascii="Times New Roman" w:hAnsi="Times New Roman" w:cs="Times New Roman"/>
          <w:sz w:val="24"/>
          <w:szCs w:val="24"/>
        </w:rPr>
        <w:t>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lastRenderedPageBreak/>
        <w:t xml:space="preserve">La lista sarà </w:t>
      </w:r>
      <w:r w:rsidR="001E3583" w:rsidRPr="001E3583">
        <w:rPr>
          <w:rFonts w:ascii="Times New Roman" w:hAnsi="Times New Roman" w:cs="Times New Roman"/>
          <w:sz w:val="24"/>
          <w:szCs w:val="24"/>
        </w:rPr>
        <w:t xml:space="preserve">pubblicata sul sito istituzionale del Comune di Taviano al seguente indirizzo: </w:t>
      </w:r>
      <w:hyperlink r:id="rId7" w:history="1">
        <w:r w:rsidR="00CE5CAC" w:rsidRPr="00745BA4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www.comune.taviano.le.it</w:t>
        </w:r>
      </w:hyperlink>
      <w:r w:rsidR="00CE5CAC">
        <w:rPr>
          <w:rFonts w:ascii="Times New Roman" w:hAnsi="Times New Roman" w:cs="Times New Roman"/>
          <w:sz w:val="24"/>
          <w:szCs w:val="24"/>
        </w:rPr>
        <w:t xml:space="preserve"> </w:t>
      </w:r>
      <w:r w:rsidRPr="001E3583">
        <w:rPr>
          <w:rFonts w:ascii="Times New Roman" w:hAnsi="Times New Roman" w:cs="Times New Roman"/>
          <w:sz w:val="24"/>
          <w:szCs w:val="24"/>
        </w:rPr>
        <w:t>per un massimo di 5 gg. S</w:t>
      </w:r>
      <w:r w:rsidRPr="001E3583">
        <w:rPr>
          <w:rFonts w:ascii="Times New Roman" w:hAnsi="Times New Roman" w:cs="Times New Roman"/>
          <w:color w:val="auto"/>
          <w:sz w:val="24"/>
          <w:szCs w:val="24"/>
        </w:rPr>
        <w:t>e non vi sar</w:t>
      </w:r>
      <w:r w:rsidRPr="001E3583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color w:val="auto"/>
          <w:sz w:val="24"/>
          <w:szCs w:val="24"/>
        </w:rPr>
        <w:t>nessuna contestazione, la lista sar</w:t>
      </w:r>
      <w:r w:rsidRPr="001E3583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color w:val="auto"/>
          <w:sz w:val="24"/>
          <w:szCs w:val="24"/>
        </w:rPr>
        <w:t xml:space="preserve">ritenuta definitiva. 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Le contestazione dovranno avvenire tramite una comunicazione scritta, indicante la m</w:t>
      </w:r>
      <w:r w:rsidR="001E3583">
        <w:rPr>
          <w:rFonts w:ascii="Times New Roman" w:hAnsi="Times New Roman" w:cs="Times New Roman"/>
          <w:sz w:val="24"/>
          <w:szCs w:val="24"/>
        </w:rPr>
        <w:t>otivazione da consegnare a mano presso l’Ufficio Protocollo o trasmesse mezzo PEC al seguente</w:t>
      </w:r>
      <w:r w:rsidR="00AA0759">
        <w:rPr>
          <w:rFonts w:ascii="Times New Roman" w:hAnsi="Times New Roman" w:cs="Times New Roman"/>
          <w:sz w:val="24"/>
          <w:szCs w:val="24"/>
        </w:rPr>
        <w:t xml:space="preserve"> indirizzo:protocollo.comune.taviano@pec.rupar.puglia.it;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I 16 giovani selezionati per parteciperanno all’organizzazione e preparazione dell’incontro in italia, alla divulgazione nel territorio dei materiali prodotti. I primi 12 selezionati parteciperanno, in gruppi di 4,  alla preparazione, realizzazione e restituzione al termine degli incontri europei.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Attivit</w:t>
      </w:r>
      <w:r w:rsidRPr="001E35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previste, tempistica, certificato Youthpass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La partecipazione al progetto </w:t>
      </w:r>
      <w:r w:rsidRPr="001E3583">
        <w:rPr>
          <w:rFonts w:ascii="Times New Roman" w:hAnsi="Times New Roman" w:cs="Times New Roman"/>
          <w:i/>
          <w:iCs/>
          <w:sz w:val="24"/>
          <w:szCs w:val="24"/>
        </w:rPr>
        <w:t>Move In the Next European Youth Strategy</w:t>
      </w:r>
      <w:r w:rsidRPr="001E3583">
        <w:rPr>
          <w:rFonts w:ascii="Times New Roman" w:hAnsi="Times New Roman" w:cs="Times New Roman"/>
          <w:sz w:val="24"/>
          <w:szCs w:val="24"/>
        </w:rPr>
        <w:t xml:space="preserve">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M.I.N.E.</w:t>
      </w:r>
      <w:r w:rsidRPr="001E3583">
        <w:rPr>
          <w:rFonts w:ascii="Times New Roman" w:hAnsi="Times New Roman" w:cs="Times New Roman"/>
          <w:sz w:val="24"/>
          <w:szCs w:val="24"/>
        </w:rPr>
        <w:t>) comporta lo svolgimento delle seguenti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1E35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Preparazione ed organizzazione Meeting in Italia: Marzo - Aprile: 3 incontri della durata di 2 ore</w:t>
      </w:r>
    </w:p>
    <w:p w:rsidR="00B3606D" w:rsidRPr="001E3583" w:rsidRDefault="00965B31" w:rsidP="00CE5CAC">
      <w:pPr>
        <w:pStyle w:val="Corp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Partecipazione Meeting (secondo le date indicate di seguito ed i tempi che verranno stabiliti in seguito)</w:t>
      </w:r>
    </w:p>
    <w:p w:rsidR="00B3606D" w:rsidRPr="001E3583" w:rsidRDefault="00965B31" w:rsidP="00CE5CAC">
      <w:pPr>
        <w:pStyle w:val="Corp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Preparazione di ciascun incontro europeo e restituzione dei contenuti emersi: totale di 12 incontri della durata di 2 ore ciascuno da svolgersi nel periodo da Maggio 2018 a Luglio 2018</w:t>
      </w:r>
    </w:p>
    <w:p w:rsidR="00B3606D" w:rsidRPr="001E3583" w:rsidRDefault="00965B31" w:rsidP="00CE5CAC">
      <w:pPr>
        <w:pStyle w:val="Corp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Organizzazione e realizzazione di 1 incontro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aperto al territorio</w:t>
      </w:r>
      <w:r w:rsidRPr="001E3583">
        <w:rPr>
          <w:rFonts w:ascii="Times New Roman" w:hAnsi="Times New Roman" w:cs="Times New Roman"/>
          <w:sz w:val="24"/>
          <w:szCs w:val="24"/>
        </w:rPr>
        <w:t xml:space="preserve"> (Open Space) per diffondere i materiali prodotti: 4 incontri della durata di 2 ore ciascuno da svolgersi tra Settembre 2018 e Novembre 2018.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3583">
        <w:rPr>
          <w:rFonts w:ascii="Times New Roman" w:hAnsi="Times New Roman" w:cs="Times New Roman"/>
          <w:i/>
          <w:iCs/>
          <w:sz w:val="24"/>
          <w:szCs w:val="24"/>
        </w:rPr>
        <w:t>Le date e gli orari definiti degli incontri saranno stabiliti in seguito mediante un apposito calendario concordato con tutti i partecipanti.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608">
        <w:rPr>
          <w:rFonts w:ascii="Times New Roman" w:hAnsi="Times New Roman" w:cs="Times New Roman"/>
          <w:b/>
          <w:sz w:val="24"/>
          <w:szCs w:val="24"/>
        </w:rPr>
        <w:t>Di seguito il calendario definito con le date degli incontri presso ciascun paese partner.</w:t>
      </w:r>
    </w:p>
    <w:p w:rsidR="00FC58A1" w:rsidRDefault="00FC58A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52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580"/>
        <w:gridCol w:w="1860"/>
        <w:gridCol w:w="1710"/>
        <w:gridCol w:w="3602"/>
      </w:tblGrid>
      <w:tr w:rsidR="00FC58A1" w:rsidRPr="005C52FB" w:rsidTr="006672C6">
        <w:trPr>
          <w:trHeight w:val="49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A12599" w:rsidRDefault="00FC58A1" w:rsidP="006672C6">
            <w:pPr>
              <w:jc w:val="both"/>
              <w:rPr>
                <w:rFonts w:asciiTheme="minorHAnsi" w:eastAsiaTheme="minorHAnsi" w:hAnsiTheme="minorHAnsi" w:cstheme="minorBidi"/>
                <w:bdr w:val="none" w:sz="0" w:space="0" w:color="auto"/>
                <w:lang w:val="it-IT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MESE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DATE MEETING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 xml:space="preserve">DATA PARTENZA/ARRIVO </w:t>
            </w:r>
          </w:p>
        </w:tc>
      </w:tr>
      <w:tr w:rsidR="00FC58A1" w:rsidRPr="005C52FB" w:rsidTr="006672C6">
        <w:trPr>
          <w:trHeight w:val="444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Creatività-Cultura-Promozione del Territorio (Italia)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APRILE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16.04</w:t>
            </w:r>
          </w:p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17.04</w:t>
            </w:r>
          </w:p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18.04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Default="00FC58A1" w:rsidP="006672C6">
            <w:pPr>
              <w:jc w:val="both"/>
              <w:rPr>
                <w:rFonts w:asciiTheme="minorHAnsi" w:eastAsiaTheme="minorHAnsi" w:hAnsiTheme="minorHAnsi" w:cstheme="minorBidi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Bidi"/>
                <w:bdr w:val="none" w:sz="0" w:space="0" w:color="auto"/>
              </w:rPr>
              <w:t>15.04</w:t>
            </w:r>
          </w:p>
          <w:p w:rsidR="00FC58A1" w:rsidRPr="005C52FB" w:rsidRDefault="00FC58A1" w:rsidP="006672C6">
            <w:pPr>
              <w:jc w:val="both"/>
              <w:rPr>
                <w:rFonts w:asciiTheme="minorHAnsi" w:eastAsiaTheme="minorHAnsi" w:hAnsiTheme="minorHAnsi" w:cstheme="minorBidi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Bidi"/>
                <w:bdr w:val="none" w:sz="0" w:space="0" w:color="auto"/>
              </w:rPr>
              <w:t>19.04</w:t>
            </w:r>
          </w:p>
        </w:tc>
      </w:tr>
      <w:tr w:rsidR="00FC58A1" w:rsidRPr="005C52FB" w:rsidTr="006672C6">
        <w:trPr>
          <w:trHeight w:val="528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Migranti ed Integrazione Urbana Migranti (Spagna)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LUGLIO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09.07</w:t>
            </w:r>
          </w:p>
          <w:p w:rsidR="00FC58A1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10.07</w:t>
            </w:r>
          </w:p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11.07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08.07</w:t>
            </w:r>
          </w:p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12.07</w:t>
            </w:r>
          </w:p>
        </w:tc>
      </w:tr>
      <w:tr w:rsidR="00FC58A1" w:rsidRPr="005C52FB" w:rsidTr="006672C6">
        <w:trPr>
          <w:trHeight w:val="538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Auto-imprenditorialità (Macedonia)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GIUGNO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11.06</w:t>
            </w:r>
          </w:p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12.06</w:t>
            </w:r>
          </w:p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13.06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10.06</w:t>
            </w:r>
          </w:p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14.06</w:t>
            </w:r>
          </w:p>
        </w:tc>
      </w:tr>
      <w:tr w:rsidR="00FC58A1" w:rsidRPr="005C52FB" w:rsidTr="006672C6">
        <w:trPr>
          <w:trHeight w:val="73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Inclusione sociale nel mondo digitale (Slovenia)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MAGGIO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14.05</w:t>
            </w:r>
          </w:p>
          <w:p w:rsidR="00FC58A1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15.05</w:t>
            </w:r>
          </w:p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16.05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13.05</w:t>
            </w:r>
          </w:p>
          <w:p w:rsidR="00FC58A1" w:rsidRPr="005C52FB" w:rsidRDefault="00FC58A1" w:rsidP="006672C6">
            <w:pPr>
              <w:pStyle w:val="Corpo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>17.05</w:t>
            </w:r>
            <w:r w:rsidRPr="005C52FB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</w:rPr>
              <w:t xml:space="preserve"> </w:t>
            </w:r>
          </w:p>
        </w:tc>
      </w:tr>
    </w:tbl>
    <w:p w:rsidR="00B3606D" w:rsidRPr="001E3583" w:rsidRDefault="00B3606D" w:rsidP="00FC58A1">
      <w:pPr>
        <w:pStyle w:val="Corpo"/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In fase di avvio della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predisposto un “</w:t>
      </w:r>
      <w:r w:rsidRPr="001E3583">
        <w:rPr>
          <w:rFonts w:ascii="Times New Roman" w:hAnsi="Times New Roman" w:cs="Times New Roman"/>
          <w:i/>
          <w:iCs/>
          <w:sz w:val="24"/>
          <w:szCs w:val="24"/>
        </w:rPr>
        <w:t>Learning Agreement</w:t>
      </w:r>
      <w:r w:rsidRPr="001E3583">
        <w:rPr>
          <w:rFonts w:ascii="Times New Roman" w:hAnsi="Times New Roman" w:cs="Times New Roman"/>
          <w:sz w:val="24"/>
          <w:szCs w:val="24"/>
        </w:rPr>
        <w:t>”, in cui saranno descritte le competenze/abilit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che ciascun partecipante consegue, le metodologie ed i supporti pratici che saranno utilizzati, gli strumenti (diario/questionari) atti a verificare il conseguimento dei risultati formativi attesi.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Al termine del progetto e per coloro che avranno completato l’80% del percorso stabilito,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rilasciato lo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Youthpass</w:t>
      </w:r>
      <w:r w:rsidRPr="001E3583">
        <w:rPr>
          <w:rFonts w:ascii="Times New Roman" w:hAnsi="Times New Roman" w:cs="Times New Roman"/>
          <w:sz w:val="24"/>
          <w:szCs w:val="24"/>
        </w:rPr>
        <w:t xml:space="preserve"> ossia il </w:t>
      </w:r>
      <w:r w:rsidRPr="001E3583">
        <w:rPr>
          <w:rFonts w:ascii="Times New Roman" w:hAnsi="Times New Roman" w:cs="Times New Roman"/>
          <w:color w:val="111111"/>
          <w:sz w:val="24"/>
          <w:szCs w:val="24"/>
          <w:u w:color="111111"/>
          <w:shd w:val="clear" w:color="auto" w:fill="FFFFFF"/>
        </w:rPr>
        <w:t>certificato europeo a cui hanno diritto tutti i partecipanti ad un progetto finanziato nell'ambito del programma  Erasmus+, nel quale viene descritto ciò che essi hanno appreso durante le attivit</w:t>
      </w:r>
      <w:r w:rsidRPr="001E3583">
        <w:rPr>
          <w:rFonts w:ascii="Times New Roman" w:hAnsi="Times New Roman" w:cs="Times New Roman"/>
          <w:color w:val="111111"/>
          <w:sz w:val="24"/>
          <w:szCs w:val="24"/>
          <w:u w:color="111111"/>
          <w:shd w:val="clear" w:color="auto" w:fill="FFFFFF"/>
          <w:lang w:val="fr-FR"/>
        </w:rPr>
        <w:t xml:space="preserve">à </w:t>
      </w:r>
      <w:r w:rsidRPr="001E3583">
        <w:rPr>
          <w:rFonts w:ascii="Times New Roman" w:hAnsi="Times New Roman" w:cs="Times New Roman"/>
          <w:color w:val="111111"/>
          <w:sz w:val="24"/>
          <w:szCs w:val="24"/>
          <w:u w:color="111111"/>
          <w:shd w:val="clear" w:color="auto" w:fill="FFFFFF"/>
        </w:rPr>
        <w:t xml:space="preserve">progettuali. Il certificato Youthpass ha un valore europeo e può  essere inserito nel CV.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Costi per la partecipazione ai seminari europei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I costi di viaggio dal Comune di Taviano al Comune di destinazione saranno coperti dal progetto entro e non oltre le quote stabile ed approvate dal bando Erasmus+. I costi di vitto ed alloggio durante lo svolgimento dei seminari all’estero saranno coperti dal progetto.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Informazioni e contatti</w:t>
      </w:r>
    </w:p>
    <w:p w:rsidR="00B3606D" w:rsidRPr="00CE5CAC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>Per maggiori contatti ed informazioni:</w:t>
      </w:r>
      <w:r w:rsidR="00CE5CAC" w:rsidRPr="00CE5CAC">
        <w:rPr>
          <w:rFonts w:ascii="Times New Roman" w:hAnsi="Times New Roman" w:cs="Times New Roman"/>
          <w:sz w:val="24"/>
          <w:szCs w:val="24"/>
        </w:rPr>
        <w:t xml:space="preserve"> contattare </w:t>
      </w:r>
      <w:r w:rsidR="00AA0759" w:rsidRPr="00CE5CAC">
        <w:rPr>
          <w:rFonts w:ascii="Times New Roman" w:hAnsi="Times New Roman" w:cs="Times New Roman"/>
          <w:sz w:val="24"/>
          <w:szCs w:val="24"/>
        </w:rPr>
        <w:t xml:space="preserve"> </w:t>
      </w:r>
      <w:r w:rsidR="00CE5CAC" w:rsidRPr="00CE5CAC">
        <w:rPr>
          <w:rFonts w:ascii="Times New Roman" w:hAnsi="Times New Roman" w:cs="Times New Roman"/>
          <w:sz w:val="24"/>
          <w:szCs w:val="24"/>
        </w:rPr>
        <w:t>l’Ufficio  AA.GG. ai seguenti numeri  telefonici. 0833916200-0833916232.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ALLEGATO 1 </w:t>
      </w:r>
    </w:p>
    <w:p w:rsidR="001E3583" w:rsidRPr="001E3583" w:rsidRDefault="001E3583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CE5CAC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b/>
          <w:bCs/>
          <w:sz w:val="24"/>
          <w:szCs w:val="24"/>
        </w:rPr>
        <w:t xml:space="preserve">MODULO DI DOMANDA  </w:t>
      </w:r>
      <w:r w:rsidRPr="00CE5CAC">
        <w:rPr>
          <w:rFonts w:ascii="Times New Roman" w:hAnsi="Times New Roman" w:cs="Times New Roman"/>
          <w:i/>
          <w:iCs/>
          <w:sz w:val="24"/>
          <w:szCs w:val="24"/>
        </w:rPr>
        <w:t>Move In the Next European Youth Strategy</w:t>
      </w:r>
      <w:r w:rsidRPr="00CE5CAC">
        <w:rPr>
          <w:rFonts w:ascii="Times New Roman" w:hAnsi="Times New Roman" w:cs="Times New Roman"/>
          <w:sz w:val="24"/>
          <w:szCs w:val="24"/>
        </w:rPr>
        <w:t xml:space="preserve"> (</w:t>
      </w:r>
      <w:r w:rsidRPr="00CE5CAC">
        <w:rPr>
          <w:rFonts w:ascii="Times New Roman" w:hAnsi="Times New Roman" w:cs="Times New Roman"/>
          <w:b/>
          <w:bCs/>
          <w:sz w:val="24"/>
          <w:szCs w:val="24"/>
        </w:rPr>
        <w:t>M.I.N.E.</w:t>
      </w:r>
      <w:r w:rsidRPr="00CE5CAC">
        <w:rPr>
          <w:rFonts w:ascii="Times New Roman" w:hAnsi="Times New Roman" w:cs="Times New Roman"/>
          <w:sz w:val="24"/>
          <w:szCs w:val="24"/>
        </w:rPr>
        <w:t>)</w:t>
      </w:r>
    </w:p>
    <w:p w:rsidR="00B3606D" w:rsidRPr="00CE5CAC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CE5CAC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DATI ANAGRAFICI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NOME -------------------------------- COGNOME-------------------------------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DATA DI NASCITA ---------------------LUOGO------------------------------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C.I.---------------------------------------------------------------------------------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NUMERO TELEFONO----------------------------------------------------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INDIRIZZO EMAIL--------------------------------------------------------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  <w:lang w:val="en-US"/>
        </w:rPr>
        <w:t>DOMANDE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A12599">
        <w:trPr>
          <w:trHeight w:val="2250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HAI MAI SENTITO PARLARE DEL PROGRAMMA ERASMUS +?</w:t>
            </w: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SI _____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NO _____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SE SI, descrivi brevemente le informazioni ricevute e dove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A12599">
        <w:trPr>
          <w:trHeight w:val="2502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          2) FAI PARTE O HAI FATTO PARTE DI UNA CONSULTA GIOVANILE? 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SI ____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NO ____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SE SI, descrivi brevemente la tua esperienza, indicando aspetti positivi e negativi dal tuo punto di vista e competenze acquisite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1E3583">
        <w:trPr>
          <w:trHeight w:val="1494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    3) COSA TI HA INTERESSATO DEL PROGETTO </w:t>
            </w:r>
            <w:r w:rsidRPr="001E3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Move In the Next European Youth Strategy</w:t>
            </w: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M.I.N.E.</w:t>
            </w: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) DESCRITTO NEL BANDO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Descrivi brevemente 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1E3583">
        <w:trPr>
          <w:trHeight w:val="1494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    4) A QUALI TEMATICHE, TRA QUELLE PROPOSTE NEI 4 INCONTRI, SEI MAGGIORMENTE INTERESSATO?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Descrivi brevemente 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A12599">
        <w:trPr>
          <w:trHeight w:val="1998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     5) PENSI DI POTER PARTECIPARE A TUTTO IL PERCORSO DI REALIZZAZIONE DEL PROGETTO </w:t>
            </w:r>
            <w:r w:rsidRPr="001E3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Move In the Next European Youth Strategy</w:t>
            </w: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M.I.N.E.</w:t>
            </w: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SI ____</w:t>
            </w: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NO ____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Descrivi brevemente i tuoi impegni 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1E3583">
        <w:trPr>
          <w:trHeight w:val="1494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       6) QUALI SONO LE TUE COMPETENZE E CONOSCENZE CHE VORRESTI PORTARE IN QUESTO PROGETTO?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Descrivi brevemente 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ALLEGATI (indica gli eventuali allegati che vuoi inserire al Modulo della Domanda, es. CV, certificato lingua inglese )</w:t>
      </w:r>
    </w:p>
    <w:p w:rsidR="00B3606D" w:rsidRPr="001E3583" w:rsidRDefault="00B3606D" w:rsidP="001E3583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1E3583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1E3583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1E3583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1E3583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1E3583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sectPr w:rsidR="00B3606D" w:rsidRPr="001E3583" w:rsidSect="00B360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4A6" w:rsidRDefault="003454A6" w:rsidP="00B3606D">
      <w:r>
        <w:separator/>
      </w:r>
    </w:p>
  </w:endnote>
  <w:endnote w:type="continuationSeparator" w:id="1">
    <w:p w:rsidR="003454A6" w:rsidRDefault="003454A6" w:rsidP="00B36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99" w:rsidRDefault="00A125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6D" w:rsidRDefault="00B3606D">
    <w:pPr>
      <w:pStyle w:val="Intestazionee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99" w:rsidRDefault="00A125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4A6" w:rsidRDefault="003454A6" w:rsidP="00B3606D">
      <w:r>
        <w:separator/>
      </w:r>
    </w:p>
  </w:footnote>
  <w:footnote w:type="continuationSeparator" w:id="1">
    <w:p w:rsidR="003454A6" w:rsidRDefault="003454A6" w:rsidP="00B36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99" w:rsidRDefault="00A125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6D" w:rsidRDefault="00A12599">
    <w:pPr>
      <w:pStyle w:val="Corpo"/>
    </w:pPr>
    <w:r>
      <w:rPr>
        <w:noProof/>
      </w:rPr>
      <w:drawing>
        <wp:inline distT="0" distB="0" distL="0" distR="0">
          <wp:extent cx="500063" cy="581025"/>
          <wp:effectExtent l="0" t="0" r="0" b="0"/>
          <wp:docPr id="1" name="officeArt object" descr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5.png" descr="image5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63" cy="581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965B31">
      <w:t xml:space="preserve">       </w:t>
    </w:r>
    <w:r>
      <w:rPr>
        <w:noProof/>
      </w:rPr>
      <w:drawing>
        <wp:inline distT="0" distB="0" distL="0" distR="0">
          <wp:extent cx="1214438" cy="400050"/>
          <wp:effectExtent l="0" t="0" r="0" b="0"/>
          <wp:docPr id="2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image2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438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965B31">
      <w:t xml:space="preserve">           </w:t>
    </w:r>
    <w:r w:rsidR="00965B31">
      <w:rPr>
        <w:noProof/>
      </w:rPr>
      <w:drawing>
        <wp:inline distT="0" distB="0" distL="0" distR="0">
          <wp:extent cx="1019175" cy="538163"/>
          <wp:effectExtent l="0" t="0" r="0" b="0"/>
          <wp:docPr id="1073741826" name="officeArt object" descr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8.png" descr="image8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381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965B31">
      <w:t xml:space="preserve">              </w:t>
    </w:r>
    <w:r w:rsidR="00965B31">
      <w:rPr>
        <w:noProof/>
      </w:rPr>
      <w:drawing>
        <wp:inline distT="0" distB="0" distL="0" distR="0">
          <wp:extent cx="769938" cy="461963"/>
          <wp:effectExtent l="0" t="0" r="0" b="0"/>
          <wp:docPr id="1073741827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7.png" descr="image7.pn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38" cy="4619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965B31">
      <w:t xml:space="preserve">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99" w:rsidRDefault="00A1259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C82"/>
    <w:multiLevelType w:val="hybridMultilevel"/>
    <w:tmpl w:val="F1AE2F5A"/>
    <w:styleLink w:val="Stileimportato2"/>
    <w:lvl w:ilvl="0" w:tplc="F3E0A0D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3E765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422DA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8A496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ED41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06788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A83FC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58848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83A58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5040DC7"/>
    <w:multiLevelType w:val="hybridMultilevel"/>
    <w:tmpl w:val="F1AE2F5A"/>
    <w:numStyleLink w:val="Stileimportato2"/>
  </w:abstractNum>
  <w:abstractNum w:abstractNumId="2">
    <w:nsid w:val="35F074E0"/>
    <w:multiLevelType w:val="hybridMultilevel"/>
    <w:tmpl w:val="51E63C60"/>
    <w:numStyleLink w:val="Stileimportato4"/>
  </w:abstractNum>
  <w:abstractNum w:abstractNumId="3">
    <w:nsid w:val="3816513F"/>
    <w:multiLevelType w:val="hybridMultilevel"/>
    <w:tmpl w:val="51E63C60"/>
    <w:styleLink w:val="Stileimportato4"/>
    <w:lvl w:ilvl="0" w:tplc="A9B2BE6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4B14E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549C20">
      <w:start w:val="1"/>
      <w:numFmt w:val="lowerRoman"/>
      <w:lvlText w:val="%3)"/>
      <w:lvlJc w:val="left"/>
      <w:pPr>
        <w:ind w:left="216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682D0E">
      <w:start w:val="1"/>
      <w:numFmt w:val="decimal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9C971E">
      <w:start w:val="1"/>
      <w:numFmt w:val="lowerLetter"/>
      <w:lvlText w:val="(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699FE">
      <w:start w:val="1"/>
      <w:numFmt w:val="lowerRoman"/>
      <w:lvlText w:val="(%6)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EC5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EA94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CE430">
      <w:start w:val="1"/>
      <w:numFmt w:val="lowerRoman"/>
      <w:lvlText w:val="%9."/>
      <w:lvlJc w:val="left"/>
      <w:pPr>
        <w:ind w:left="64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A5750B3"/>
    <w:multiLevelType w:val="hybridMultilevel"/>
    <w:tmpl w:val="62DE7BAA"/>
    <w:styleLink w:val="Stileimportato3"/>
    <w:lvl w:ilvl="0" w:tplc="86283E1E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7AEB8C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5228D2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2C52B4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921F0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22F132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CC483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B62BB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6955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5C25808"/>
    <w:multiLevelType w:val="hybridMultilevel"/>
    <w:tmpl w:val="5130126A"/>
    <w:numStyleLink w:val="Stileimportato1"/>
  </w:abstractNum>
  <w:abstractNum w:abstractNumId="6">
    <w:nsid w:val="5F3A713C"/>
    <w:multiLevelType w:val="hybridMultilevel"/>
    <w:tmpl w:val="C480FAA6"/>
    <w:lvl w:ilvl="0" w:tplc="58F64BE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F69724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6229CA">
      <w:start w:val="1"/>
      <w:numFmt w:val="lowerRoman"/>
      <w:lvlText w:val="%3)"/>
      <w:lvlJc w:val="left"/>
      <w:pPr>
        <w:ind w:left="216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630BA">
      <w:start w:val="1"/>
      <w:numFmt w:val="decimal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6ADAF4">
      <w:start w:val="1"/>
      <w:numFmt w:val="lowerLetter"/>
      <w:lvlText w:val="(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F28622">
      <w:start w:val="1"/>
      <w:numFmt w:val="lowerRoman"/>
      <w:lvlText w:val="(%6)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FCE12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266E6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5A1CB8">
      <w:start w:val="1"/>
      <w:numFmt w:val="lowerRoman"/>
      <w:lvlText w:val="%9."/>
      <w:lvlJc w:val="left"/>
      <w:pPr>
        <w:ind w:left="64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5152909"/>
    <w:multiLevelType w:val="hybridMultilevel"/>
    <w:tmpl w:val="62DE7BAA"/>
    <w:numStyleLink w:val="Stileimportato3"/>
  </w:abstractNum>
  <w:abstractNum w:abstractNumId="8">
    <w:nsid w:val="6F112766"/>
    <w:multiLevelType w:val="hybridMultilevel"/>
    <w:tmpl w:val="5130126A"/>
    <w:styleLink w:val="Stileimportato1"/>
    <w:lvl w:ilvl="0" w:tplc="BD920CB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364B1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829D2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5C332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AE8A8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40C76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52FD1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40DB6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6CBFD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606D"/>
    <w:rsid w:val="0014114A"/>
    <w:rsid w:val="001E3583"/>
    <w:rsid w:val="00200E8B"/>
    <w:rsid w:val="002C4F64"/>
    <w:rsid w:val="003454A6"/>
    <w:rsid w:val="00840B5A"/>
    <w:rsid w:val="00965B31"/>
    <w:rsid w:val="00A12599"/>
    <w:rsid w:val="00A14FB7"/>
    <w:rsid w:val="00A84890"/>
    <w:rsid w:val="00AA0759"/>
    <w:rsid w:val="00B3606D"/>
    <w:rsid w:val="00B74B79"/>
    <w:rsid w:val="00C31608"/>
    <w:rsid w:val="00C878EF"/>
    <w:rsid w:val="00CE5CAC"/>
    <w:rsid w:val="00F33994"/>
    <w:rsid w:val="00FC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3606D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3606D"/>
    <w:rPr>
      <w:u w:val="single"/>
    </w:rPr>
  </w:style>
  <w:style w:type="table" w:customStyle="1" w:styleId="TableNormal">
    <w:name w:val="Table Normal"/>
    <w:rsid w:val="00B360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B3606D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rsid w:val="00B3606D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Stileimportato1">
    <w:name w:val="Stile importato 1"/>
    <w:rsid w:val="00B3606D"/>
    <w:pPr>
      <w:numPr>
        <w:numId w:val="1"/>
      </w:numPr>
    </w:pPr>
  </w:style>
  <w:style w:type="numbering" w:customStyle="1" w:styleId="Stileimportato2">
    <w:name w:val="Stile importato 2"/>
    <w:rsid w:val="00B3606D"/>
    <w:pPr>
      <w:numPr>
        <w:numId w:val="3"/>
      </w:numPr>
    </w:pPr>
  </w:style>
  <w:style w:type="numbering" w:customStyle="1" w:styleId="Stileimportato3">
    <w:name w:val="Stile importato 3"/>
    <w:rsid w:val="00B3606D"/>
    <w:pPr>
      <w:numPr>
        <w:numId w:val="5"/>
      </w:numPr>
    </w:pPr>
  </w:style>
  <w:style w:type="numbering" w:customStyle="1" w:styleId="Stileimportato4">
    <w:name w:val="Stile importato 4"/>
    <w:rsid w:val="00B3606D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83"/>
    <w:rPr>
      <w:rFonts w:ascii="Tahoma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12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259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12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1259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mune.taviano.l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l.spennato</dc:creator>
  <cp:lastModifiedBy>P.Tempesta</cp:lastModifiedBy>
  <cp:revision>2</cp:revision>
  <dcterms:created xsi:type="dcterms:W3CDTF">2018-03-19T12:00:00Z</dcterms:created>
  <dcterms:modified xsi:type="dcterms:W3CDTF">2018-03-19T12:00:00Z</dcterms:modified>
</cp:coreProperties>
</file>